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B9E6" w14:textId="77777777" w:rsidR="0050761A" w:rsidRDefault="00C74104" w:rsidP="0050761A">
      <w:pPr>
        <w:jc w:val="center"/>
        <w:outlineLvl w:val="0"/>
        <w:rPr>
          <w:b/>
        </w:rPr>
      </w:pPr>
      <w:r>
        <w:rPr>
          <w:b/>
        </w:rPr>
        <w:t>2020-2021</w:t>
      </w:r>
      <w:r w:rsidR="00921ECA">
        <w:rPr>
          <w:b/>
        </w:rPr>
        <w:t xml:space="preserve"> </w:t>
      </w:r>
      <w:r w:rsidR="0050761A">
        <w:rPr>
          <w:b/>
        </w:rPr>
        <w:t xml:space="preserve">EĞİTİM ÖĞRETİM YILI </w:t>
      </w:r>
      <w:r w:rsidR="0050761A" w:rsidRPr="000F364B">
        <w:rPr>
          <w:b/>
        </w:rPr>
        <w:t>KAYIT KONTROL FORMU</w:t>
      </w:r>
    </w:p>
    <w:p w14:paraId="71BD821F" w14:textId="77777777" w:rsidR="001475E2" w:rsidRDefault="001475E2" w:rsidP="00640D04">
      <w:pPr>
        <w:rPr>
          <w:rStyle w:val="FontStyle14"/>
          <w:sz w:val="24"/>
          <w:szCs w:val="24"/>
        </w:rPr>
      </w:pPr>
    </w:p>
    <w:tbl>
      <w:tblPr>
        <w:tblW w:w="5289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1"/>
        <w:gridCol w:w="897"/>
      </w:tblGrid>
      <w:tr w:rsidR="0050761A" w:rsidRPr="00CE18B9" w14:paraId="6523C7E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5C9BD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stenen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0890F7B" w14:textId="77777777" w:rsidR="0050761A" w:rsidRPr="000C1BF0" w:rsidRDefault="001A0D09" w:rsidP="0041375E">
            <w:pPr>
              <w:jc w:val="center"/>
              <w:rPr>
                <w:rFonts w:ascii="Trebuchet MS" w:hAnsi="Trebuchet MS"/>
                <w:b/>
                <w:bCs/>
                <w:sz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Kontrol</w:t>
            </w:r>
          </w:p>
        </w:tc>
      </w:tr>
      <w:tr w:rsidR="0050761A" w:rsidRPr="00CE18B9" w14:paraId="320246AD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200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Sınav sonuç belgesinin çıktısı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F70B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DAB11D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20F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Lise diplomasının aslı</w:t>
            </w:r>
            <w:r>
              <w:rPr>
                <w:rFonts w:ascii="Trebuchet MS" w:hAnsi="Trebuchet MS"/>
                <w:sz w:val="16"/>
                <w:szCs w:val="16"/>
              </w:rPr>
              <w:t>,</w:t>
            </w:r>
            <w:r w:rsidRPr="00537458">
              <w:rPr>
                <w:rFonts w:ascii="Trebuchet MS" w:hAnsi="Trebuchet MS"/>
                <w:sz w:val="16"/>
                <w:szCs w:val="16"/>
              </w:rPr>
              <w:t xml:space="preserve"> diploması hazırlanmamış mezunlar için geçici mezuniyet belgesinin aslı</w:t>
            </w:r>
            <w:r>
              <w:rPr>
                <w:rFonts w:ascii="Trebuchet MS" w:hAnsi="Trebuchet MS"/>
                <w:sz w:val="16"/>
                <w:szCs w:val="16"/>
              </w:rPr>
              <w:t xml:space="preserve"> veya e-devlet üzerinden alınan barkotlu lise mezuniyet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4179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6DD53F8C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5DB6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Nüfus cüzdanı fotokopisi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2E057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5B841206" w14:textId="77777777" w:rsidTr="005A04F9">
        <w:trPr>
          <w:trHeight w:val="13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C4D0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Öğrenci bilgi</w:t>
            </w:r>
            <w:r>
              <w:rPr>
                <w:rFonts w:ascii="Trebuchet MS" w:hAnsi="Trebuchet MS"/>
                <w:sz w:val="16"/>
                <w:szCs w:val="16"/>
              </w:rPr>
              <w:t xml:space="preserve">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22938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BB7E516" w14:textId="77777777" w:rsidTr="005A04F9">
        <w:trPr>
          <w:trHeight w:val="96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515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 xml:space="preserve">4 adet vesikalık fotoğraf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226D0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1A2BC48B" w14:textId="77777777" w:rsidTr="005A04F9">
        <w:trPr>
          <w:trHeight w:val="52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4991" w14:textId="77777777" w:rsidR="0050761A" w:rsidRPr="00537458" w:rsidRDefault="000334AB" w:rsidP="0041375E">
            <w:pPr>
              <w:rPr>
                <w:rFonts w:ascii="Trebuchet MS" w:hAnsi="Trebuchet MS"/>
                <w:sz w:val="16"/>
                <w:szCs w:val="16"/>
              </w:rPr>
            </w:pPr>
            <w:hyperlink r:id="rId7" w:history="1">
              <w:r w:rsidR="001A0D09">
                <w:rPr>
                  <w:rFonts w:ascii="Trebuchet MS" w:hAnsi="Trebuchet MS"/>
                  <w:sz w:val="16"/>
                  <w:szCs w:val="16"/>
                </w:rPr>
                <w:t>Ö</w:t>
              </w:r>
              <w:r w:rsidR="001A0D09" w:rsidRPr="00537458">
                <w:rPr>
                  <w:rFonts w:ascii="Trebuchet MS" w:hAnsi="Trebuchet MS"/>
                  <w:sz w:val="16"/>
                  <w:szCs w:val="16"/>
                </w:rPr>
                <w:t xml:space="preserve">ğrenci anket formu </w:t>
              </w:r>
            </w:hyperlink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F31F1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F7AD1F6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C1BE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ücretinin yatırıldığını gösteren banka dekontu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8672D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7C7F651" w14:textId="77777777" w:rsidTr="005A04F9">
        <w:trPr>
          <w:trHeight w:val="127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8F1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Öğrenim vizesi ile pasaport fotokopisi ve bunların tercümelerinin noter tasdikli suretleri (sadece yabancı uyruklu öğrenciler için)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BB66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3921F232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7F74" w14:textId="77777777" w:rsidR="0050761A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Örgün/Uzaktan Öğrenci T</w:t>
            </w:r>
            <w:r w:rsidR="001A0D09" w:rsidRPr="00537458">
              <w:rPr>
                <w:rFonts w:ascii="Trebuchet MS" w:hAnsi="Trebuchet MS"/>
                <w:sz w:val="16"/>
                <w:szCs w:val="16"/>
              </w:rPr>
              <w:t>aahhütnamesi</w:t>
            </w:r>
            <w:r>
              <w:rPr>
                <w:rFonts w:ascii="Trebuchet MS" w:hAnsi="Trebuchet MS"/>
                <w:sz w:val="16"/>
                <w:szCs w:val="16"/>
              </w:rPr>
              <w:t xml:space="preserve"> ve Açık Rıza Beyan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3730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6BD2" w:rsidRPr="00CE18B9" w14:paraId="544D4D81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549A5" w14:textId="77777777" w:rsidR="00F66BD2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Eğitim Taahhütnamesi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24D7" w14:textId="77777777" w:rsidR="00F66BD2" w:rsidRPr="00537458" w:rsidRDefault="00F66BD2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0A66" w:rsidRPr="00CE18B9" w14:paraId="445B4B3E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9C09A" w14:textId="35DDF21E" w:rsidR="00D10A66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Covid</w:t>
            </w:r>
            <w:proofErr w:type="spellEnd"/>
            <w:r w:rsidRPr="00D10A66">
              <w:rPr>
                <w:rFonts w:ascii="Trebuchet MS" w:hAnsi="Trebuchet MS"/>
                <w:sz w:val="16"/>
                <w:szCs w:val="16"/>
              </w:rPr>
              <w:t xml:space="preserve"> - 19 </w:t>
            </w: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Tebirlerine</w:t>
            </w:r>
            <w:proofErr w:type="spellEnd"/>
            <w:r w:rsidRPr="00D10A66">
              <w:rPr>
                <w:rFonts w:ascii="Trebuchet MS" w:hAnsi="Trebuchet MS"/>
                <w:sz w:val="16"/>
                <w:szCs w:val="16"/>
              </w:rPr>
              <w:t xml:space="preserve"> Dair </w:t>
            </w:r>
            <w:proofErr w:type="spellStart"/>
            <w:r w:rsidRPr="00D10A66">
              <w:rPr>
                <w:rFonts w:ascii="Trebuchet MS" w:hAnsi="Trebuchet MS"/>
                <w:sz w:val="16"/>
                <w:szCs w:val="16"/>
              </w:rPr>
              <w:t>Taahütname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EACE3" w14:textId="77777777" w:rsidR="00D10A66" w:rsidRPr="00537458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1B75DE48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A34261" w14:textId="77777777" w:rsidR="0050761A" w:rsidRPr="00CE18B9" w:rsidRDefault="005A04F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>Havacılık Yönetimi, Sivil Hava Ulaştırma İşletmeciliği, Uçuş Harekât Yöneticiliği Programına kayıt yaptırabilmek için gerekli olan ek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6364805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1CAFB004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83E3" w14:textId="0A4D37E9" w:rsidR="0050761A" w:rsidRPr="00C13CBA" w:rsidRDefault="005A04F9" w:rsidP="0041375E">
            <w:pPr>
              <w:rPr>
                <w:sz w:val="22"/>
                <w:szCs w:val="22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35B3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29D4B0F8" w14:textId="77777777" w:rsidTr="005A04F9">
        <w:trPr>
          <w:trHeight w:val="203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4B2B" w14:textId="77777777" w:rsidR="0050761A" w:rsidRPr="00537458" w:rsidRDefault="005A04F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(işitme kaybı/ eksikliği, görme kaybı/eksikliği </w:t>
            </w:r>
            <w:proofErr w:type="spellStart"/>
            <w:r w:rsidRPr="005A04F9">
              <w:rPr>
                <w:rFonts w:ascii="Trebuchet MS" w:hAnsi="Trebuchet MS"/>
                <w:sz w:val="16"/>
                <w:szCs w:val="16"/>
              </w:rPr>
              <w:t>vb</w:t>
            </w:r>
            <w:proofErr w:type="spellEnd"/>
            <w:r w:rsidRPr="005A04F9">
              <w:rPr>
                <w:rFonts w:ascii="Trebuchet MS" w:hAnsi="Trebuchet MS"/>
                <w:sz w:val="16"/>
                <w:szCs w:val="16"/>
              </w:rPr>
              <w:t>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06F8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0B433775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95E2D9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Sivil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avacılık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K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abin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izmetleri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42C86F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7AB0B698" w14:textId="77777777" w:rsidTr="005A04F9">
        <w:trPr>
          <w:trHeight w:val="169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490A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CDA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A14DF7A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E784" w14:textId="77777777" w:rsidR="0050761A" w:rsidRPr="00537458" w:rsidRDefault="00FB5961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Sivil Havacılık Genel Müdürlüğü</w:t>
            </w:r>
            <w:r w:rsidR="002E2D3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2D33" w:rsidRPr="00731888">
              <w:rPr>
                <w:rFonts w:ascii="Trebuchet MS" w:hAnsi="Trebuchet MS"/>
                <w:sz w:val="16"/>
                <w:szCs w:val="16"/>
              </w:rPr>
              <w:t>tarafından yetkilendirilmiş havacılık tıp merkezlerinde</w:t>
            </w:r>
            <w:r w:rsidR="002E2D33">
              <w:rPr>
                <w:rFonts w:ascii="Trebuchet MS" w:hAnsi="Trebuchet MS"/>
                <w:sz w:val="16"/>
                <w:szCs w:val="16"/>
              </w:rPr>
              <w:t>n alınan u</w:t>
            </w:r>
            <w:r w:rsidR="002A2A26" w:rsidRPr="002A2A26">
              <w:rPr>
                <w:rFonts w:ascii="Trebuchet MS" w:hAnsi="Trebuchet MS"/>
                <w:sz w:val="16"/>
                <w:szCs w:val="16"/>
              </w:rPr>
              <w:t xml:space="preserve">çuşa uygunluk raporu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3AE5C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550FE0EA" w14:textId="77777777" w:rsidTr="005A04F9">
        <w:trPr>
          <w:trHeight w:val="10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E4648" w14:textId="75DBBF77" w:rsidR="005A04F9" w:rsidRPr="005A04F9" w:rsidRDefault="005A04F9" w:rsidP="005A04F9">
            <w:pPr>
              <w:rPr>
                <w:rFonts w:ascii="Trebuchet MS" w:hAnsi="Trebuchet MS"/>
                <w:b/>
                <w:bCs/>
                <w:sz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Uçak Teknolojisi,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Havacılık Elektrik ve Elektroniği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Uçak Gövde ve Motor Bakımı</w:t>
            </w:r>
            <w:r w:rsidR="00C13CBA">
              <w:rPr>
                <w:rFonts w:ascii="Trebuchet MS" w:hAnsi="Trebuchet MS"/>
                <w:b/>
                <w:bCs/>
                <w:sz w:val="17"/>
              </w:rPr>
              <w:t xml:space="preserve"> 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>Programına kayıt yaptırabilmek için gerekli olan ek belgeler:</w:t>
            </w:r>
          </w:p>
          <w:p w14:paraId="3D6AEE7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A4BB29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C13CBA" w:rsidRPr="00CE18B9" w14:paraId="47AD006D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4D78" w14:textId="171D5D91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D3FA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3CBA" w:rsidRPr="00CE18B9" w14:paraId="6C35C19F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630EF" w14:textId="4D92D1CA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(renk körlüğü, işitme kaybı/eksikliği, görme kaybı/eksikliği </w:t>
            </w:r>
            <w:proofErr w:type="spellStart"/>
            <w:r w:rsidRPr="005A04F9">
              <w:rPr>
                <w:rFonts w:ascii="Trebuchet MS" w:hAnsi="Trebuchet MS"/>
                <w:sz w:val="16"/>
                <w:szCs w:val="16"/>
              </w:rPr>
              <w:t>vb</w:t>
            </w:r>
            <w:proofErr w:type="spellEnd"/>
            <w:r w:rsidRPr="005A04F9">
              <w:rPr>
                <w:rFonts w:ascii="Trebuchet MS" w:hAnsi="Trebuchet MS"/>
                <w:sz w:val="16"/>
                <w:szCs w:val="16"/>
              </w:rPr>
              <w:t>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2AC6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551ECD7" w14:textId="77777777" w:rsidR="0066096F" w:rsidRDefault="0066096F" w:rsidP="0066096F">
      <w:pPr>
        <w:jc w:val="both"/>
        <w:rPr>
          <w:rFonts w:ascii="Trebuchet MS" w:hAnsi="Trebuchet MS"/>
          <w:sz w:val="18"/>
          <w:szCs w:val="18"/>
        </w:rPr>
      </w:pPr>
    </w:p>
    <w:p w14:paraId="12F7EC85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C3959D2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F37AD46" w14:textId="77777777"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>Kayıt sırasında yukarıdaki tüm belgeleri eksiksiz olarak teslim ettim. Aşağıda belirtilen eksik kayıt evraklarımı; ………………………………………………………………………………</w:t>
      </w:r>
      <w:r w:rsidR="00C74104">
        <w:rPr>
          <w:rFonts w:ascii="Trebuchet MS" w:hAnsi="Trebuchet MS"/>
          <w:sz w:val="18"/>
          <w:szCs w:val="18"/>
        </w:rPr>
        <w:t>………………………………………………   … / … / 2020</w:t>
      </w:r>
      <w:r w:rsidRPr="00537458">
        <w:rPr>
          <w:rFonts w:ascii="Trebuchet MS" w:hAnsi="Trebuchet MS"/>
          <w:sz w:val="18"/>
          <w:szCs w:val="18"/>
        </w:rPr>
        <w:t xml:space="preserve"> tarihine kadar getirmeyi taahhüt ediyorum.</w:t>
      </w:r>
    </w:p>
    <w:p w14:paraId="25FF240F" w14:textId="77777777" w:rsidR="0066096F" w:rsidRDefault="0066096F" w:rsidP="0066096F">
      <w:pPr>
        <w:outlineLvl w:val="0"/>
        <w:rPr>
          <w:rFonts w:ascii="Trebuchet MS" w:hAnsi="Trebuchet MS"/>
          <w:b/>
          <w:sz w:val="20"/>
          <w:szCs w:val="20"/>
        </w:rPr>
      </w:pPr>
    </w:p>
    <w:p w14:paraId="48170DD1" w14:textId="77777777" w:rsidR="0066096F" w:rsidRPr="00065A85" w:rsidRDefault="0066096F" w:rsidP="0066096F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Adı – Soyadı</w:t>
      </w:r>
      <w:r w:rsidRPr="00065A85">
        <w:rPr>
          <w:rFonts w:ascii="Trebuchet MS" w:hAnsi="Trebuchet MS"/>
          <w:sz w:val="20"/>
          <w:szCs w:val="20"/>
        </w:rPr>
        <w:tab/>
        <w:t xml:space="preserve">: </w:t>
      </w:r>
    </w:p>
    <w:p w14:paraId="3779F7DF" w14:textId="77777777" w:rsidR="00822965" w:rsidRPr="004B7F43" w:rsidRDefault="00822965" w:rsidP="00822965">
      <w:pPr>
        <w:rPr>
          <w:rFonts w:ascii="Trebuchet MS" w:hAnsi="Trebuchet MS"/>
          <w:b/>
          <w:sz w:val="20"/>
          <w:szCs w:val="20"/>
        </w:rPr>
      </w:pPr>
      <w:r w:rsidRPr="004B7F43">
        <w:rPr>
          <w:rFonts w:ascii="Trebuchet MS" w:hAnsi="Trebuchet MS"/>
          <w:b/>
          <w:sz w:val="20"/>
          <w:szCs w:val="20"/>
        </w:rPr>
        <w:t>Tarih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B7F43">
        <w:rPr>
          <w:rFonts w:ascii="Trebuchet MS" w:hAnsi="Trebuchet MS"/>
          <w:b/>
          <w:sz w:val="20"/>
          <w:szCs w:val="20"/>
        </w:rPr>
        <w:t>:</w:t>
      </w:r>
    </w:p>
    <w:p w14:paraId="5D2703E5" w14:textId="77777777" w:rsidR="0050761A" w:rsidRDefault="0066096F" w:rsidP="00640D04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İmza</w:t>
      </w:r>
      <w:r w:rsidRPr="00065A85">
        <w:rPr>
          <w:rFonts w:ascii="Trebuchet MS" w:hAnsi="Trebuchet MS"/>
          <w:sz w:val="20"/>
          <w:szCs w:val="20"/>
        </w:rPr>
        <w:tab/>
      </w:r>
      <w:r w:rsidRPr="00065A85">
        <w:rPr>
          <w:rFonts w:ascii="Trebuchet MS" w:hAnsi="Trebuchet MS"/>
          <w:sz w:val="20"/>
          <w:szCs w:val="20"/>
        </w:rPr>
        <w:tab/>
        <w:t>:</w:t>
      </w:r>
    </w:p>
    <w:sectPr w:rsidR="0050761A" w:rsidSect="00FB0224">
      <w:headerReference w:type="default" r:id="rId8"/>
      <w:footerReference w:type="default" r:id="rId9"/>
      <w:type w:val="continuous"/>
      <w:pgSz w:w="11905" w:h="16837"/>
      <w:pgMar w:top="1417" w:right="1417" w:bottom="1417" w:left="1417" w:header="227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A747" w14:textId="77777777" w:rsidR="000334AB" w:rsidRDefault="000334AB">
      <w:r>
        <w:separator/>
      </w:r>
    </w:p>
  </w:endnote>
  <w:endnote w:type="continuationSeparator" w:id="0">
    <w:p w14:paraId="7C52D23D" w14:textId="77777777" w:rsidR="000334AB" w:rsidRDefault="0003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333B" w14:textId="77777777" w:rsidR="006E1CC6" w:rsidRPr="004B7F43" w:rsidRDefault="006E1CC6" w:rsidP="0050761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 xml:space="preserve">6698 sayılı Kişisel Verilerin Korunması Kanunu kapsamında kişisel verileriniz </w:t>
    </w:r>
    <w:r w:rsidR="0050761A" w:rsidRPr="004B7F43">
      <w:rPr>
        <w:sz w:val="18"/>
        <w:szCs w:val="20"/>
      </w:rPr>
      <w:t xml:space="preserve">Kapadokya Üniversitesi öğrenci kayıt işlemlerinde </w:t>
    </w:r>
    <w:r w:rsidRPr="004B7F43">
      <w:rPr>
        <w:sz w:val="18"/>
        <w:szCs w:val="20"/>
      </w:rPr>
      <w:t>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F70E" w14:textId="77777777" w:rsidR="000334AB" w:rsidRDefault="000334AB">
      <w:r>
        <w:separator/>
      </w:r>
    </w:p>
  </w:footnote>
  <w:footnote w:type="continuationSeparator" w:id="0">
    <w:p w14:paraId="7EDE700F" w14:textId="77777777" w:rsidR="000334AB" w:rsidRDefault="0003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305F92A4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E4DD3CB" w14:textId="77777777" w:rsidR="0029163C" w:rsidRPr="008E6E6A" w:rsidRDefault="00C74104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7167D162" wp14:editId="36D880EF">
                <wp:extent cx="2181225" cy="542925"/>
                <wp:effectExtent l="0" t="0" r="9525" b="9525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AC2EF96" w14:textId="77777777" w:rsidR="0029163C" w:rsidRPr="00D1046B" w:rsidRDefault="00640D04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KAYIT KONTROL</w:t>
          </w:r>
          <w:r w:rsidR="007758E5">
            <w:rPr>
              <w:b/>
            </w:rPr>
            <w:t xml:space="preserve"> </w:t>
          </w:r>
          <w:r w:rsidR="0029163C">
            <w:rPr>
              <w:b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36E02F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E759845" w14:textId="77777777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</w:t>
          </w:r>
          <w:r w:rsidR="00640D04">
            <w:rPr>
              <w:sz w:val="18"/>
            </w:rPr>
            <w:t>7</w:t>
          </w:r>
        </w:p>
      </w:tc>
    </w:tr>
    <w:tr w:rsidR="0029163C" w:rsidRPr="008E6E6A" w14:paraId="72ECE68B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D8975E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D7D9820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642091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E62E4B6" w14:textId="77777777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2018</w:t>
          </w:r>
        </w:p>
      </w:tc>
    </w:tr>
    <w:tr w:rsidR="0029163C" w:rsidRPr="008E6E6A" w14:paraId="2F3342D9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5546D4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38AEEE2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3FB32F5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6DEDF90" w14:textId="77777777" w:rsidR="0029163C" w:rsidRPr="00000F62" w:rsidRDefault="00731888" w:rsidP="00544864">
          <w:pPr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29163C" w:rsidRPr="008E6E6A" w14:paraId="5FB8D5EE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C9846C3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8DF8F10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804C0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BF27680" w14:textId="55048533" w:rsidR="0029163C" w:rsidRPr="00000F62" w:rsidRDefault="00150F79" w:rsidP="0029163C">
          <w:pPr>
            <w:jc w:val="center"/>
            <w:rPr>
              <w:sz w:val="18"/>
            </w:rPr>
          </w:pPr>
          <w:r>
            <w:rPr>
              <w:sz w:val="18"/>
            </w:rPr>
            <w:t>Haziran 2020</w:t>
          </w:r>
        </w:p>
      </w:tc>
    </w:tr>
    <w:tr w:rsidR="0029163C" w:rsidRPr="008E6E6A" w14:paraId="7B57DB09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0F3E599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BC0C21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2A16E5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DBD1EEB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747AD4EA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18"/>
    <w:rsid w:val="000334AB"/>
    <w:rsid w:val="00036849"/>
    <w:rsid w:val="000922D5"/>
    <w:rsid w:val="000B1E04"/>
    <w:rsid w:val="000E1001"/>
    <w:rsid w:val="001475E2"/>
    <w:rsid w:val="00150F79"/>
    <w:rsid w:val="001A0D09"/>
    <w:rsid w:val="001C78E4"/>
    <w:rsid w:val="001D78F0"/>
    <w:rsid w:val="001F0C16"/>
    <w:rsid w:val="002410FB"/>
    <w:rsid w:val="00253E76"/>
    <w:rsid w:val="002656A6"/>
    <w:rsid w:val="0029163C"/>
    <w:rsid w:val="002A2A26"/>
    <w:rsid w:val="002B027E"/>
    <w:rsid w:val="002E2D33"/>
    <w:rsid w:val="00385621"/>
    <w:rsid w:val="0043462A"/>
    <w:rsid w:val="00495A4B"/>
    <w:rsid w:val="004A32D9"/>
    <w:rsid w:val="004B7F43"/>
    <w:rsid w:val="0050761A"/>
    <w:rsid w:val="00524CA7"/>
    <w:rsid w:val="00544864"/>
    <w:rsid w:val="00575848"/>
    <w:rsid w:val="00584341"/>
    <w:rsid w:val="005A04F9"/>
    <w:rsid w:val="005C15AE"/>
    <w:rsid w:val="006105DD"/>
    <w:rsid w:val="006328A1"/>
    <w:rsid w:val="00640D04"/>
    <w:rsid w:val="0066096F"/>
    <w:rsid w:val="006E1CC6"/>
    <w:rsid w:val="006E78B6"/>
    <w:rsid w:val="006F5A34"/>
    <w:rsid w:val="00727D18"/>
    <w:rsid w:val="00731888"/>
    <w:rsid w:val="00737510"/>
    <w:rsid w:val="00772A65"/>
    <w:rsid w:val="007758E5"/>
    <w:rsid w:val="007D7872"/>
    <w:rsid w:val="00802DA0"/>
    <w:rsid w:val="00822965"/>
    <w:rsid w:val="00824F2E"/>
    <w:rsid w:val="0085138B"/>
    <w:rsid w:val="008C7518"/>
    <w:rsid w:val="008E06D7"/>
    <w:rsid w:val="00920B1A"/>
    <w:rsid w:val="00921ECA"/>
    <w:rsid w:val="009E1EAF"/>
    <w:rsid w:val="00A062F5"/>
    <w:rsid w:val="00A3514B"/>
    <w:rsid w:val="00A364F8"/>
    <w:rsid w:val="00AB7FD2"/>
    <w:rsid w:val="00AD15A0"/>
    <w:rsid w:val="00AD2FD5"/>
    <w:rsid w:val="00AE6708"/>
    <w:rsid w:val="00AE73EA"/>
    <w:rsid w:val="00B77F47"/>
    <w:rsid w:val="00B916FA"/>
    <w:rsid w:val="00BB7E75"/>
    <w:rsid w:val="00BE5D68"/>
    <w:rsid w:val="00C13CBA"/>
    <w:rsid w:val="00C74104"/>
    <w:rsid w:val="00CB0F00"/>
    <w:rsid w:val="00CD6352"/>
    <w:rsid w:val="00CD691D"/>
    <w:rsid w:val="00CF496C"/>
    <w:rsid w:val="00D10A66"/>
    <w:rsid w:val="00D37FA4"/>
    <w:rsid w:val="00D42B25"/>
    <w:rsid w:val="00D56FB5"/>
    <w:rsid w:val="00DC5F8E"/>
    <w:rsid w:val="00DF1B34"/>
    <w:rsid w:val="00E05D29"/>
    <w:rsid w:val="00E15DD2"/>
    <w:rsid w:val="00E51CB0"/>
    <w:rsid w:val="00E52ABD"/>
    <w:rsid w:val="00EE4941"/>
    <w:rsid w:val="00EF0AC4"/>
    <w:rsid w:val="00EF276B"/>
    <w:rsid w:val="00F41E26"/>
    <w:rsid w:val="00F66BD2"/>
    <w:rsid w:val="00FB0224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E5997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padokya.edu.tr/evrak/&#214;&#287;renci%20Anketi%20(201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Özge Gül</cp:lastModifiedBy>
  <cp:revision>2</cp:revision>
  <cp:lastPrinted>2014-08-01T08:06:00Z</cp:lastPrinted>
  <dcterms:created xsi:type="dcterms:W3CDTF">2021-02-25T21:10:00Z</dcterms:created>
  <dcterms:modified xsi:type="dcterms:W3CDTF">2021-02-25T21:10:00Z</dcterms:modified>
</cp:coreProperties>
</file>